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4771" w14:textId="77777777" w:rsidR="00CC447C" w:rsidRDefault="00D347AA">
      <w:pPr>
        <w:tabs>
          <w:tab w:val="left" w:pos="5982"/>
        </w:tabs>
        <w:ind w:left="177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</w:rPr>
        <w:drawing>
          <wp:inline distT="0" distB="0" distL="0" distR="0" wp14:anchorId="7D7667F2" wp14:editId="427E9C29">
            <wp:extent cx="2085975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E39BB5F" wp14:editId="57D5E342">
            <wp:extent cx="2800350" cy="1143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1B010" w14:textId="77777777" w:rsidR="00CC447C" w:rsidRDefault="00CC447C">
      <w:pPr>
        <w:pStyle w:val="BodyText"/>
        <w:rPr>
          <w:rFonts w:ascii="Times New Roman"/>
        </w:rPr>
      </w:pPr>
    </w:p>
    <w:p w14:paraId="293C32F3" w14:textId="77777777" w:rsidR="00CC447C" w:rsidRDefault="00CC447C">
      <w:pPr>
        <w:pStyle w:val="BodyText"/>
        <w:rPr>
          <w:rFonts w:ascii="Times New Roman"/>
        </w:rPr>
      </w:pPr>
    </w:p>
    <w:p w14:paraId="057B65A7" w14:textId="77777777" w:rsidR="00CC447C" w:rsidRDefault="00CC447C">
      <w:pPr>
        <w:pStyle w:val="BodyText"/>
        <w:spacing w:before="42"/>
        <w:rPr>
          <w:rFonts w:ascii="Times New Roman"/>
        </w:rPr>
      </w:pPr>
    </w:p>
    <w:p w14:paraId="69F7752F" w14:textId="77777777" w:rsidR="00CC447C" w:rsidRDefault="00D347AA">
      <w:pPr>
        <w:ind w:left="12"/>
        <w:rPr>
          <w:b/>
        </w:rPr>
      </w:pPr>
      <w:r>
        <w:rPr>
          <w:b/>
          <w:u w:val="single"/>
        </w:rPr>
        <w:t>School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performance</w:t>
      </w:r>
      <w:r>
        <w:rPr>
          <w:b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2022</w:t>
      </w:r>
    </w:p>
    <w:p w14:paraId="55576AC8" w14:textId="77777777" w:rsidR="00CC447C" w:rsidRDefault="00D347AA">
      <w:pPr>
        <w:pStyle w:val="BodyText"/>
        <w:spacing w:before="180" w:line="259" w:lineRule="auto"/>
        <w:ind w:left="12" w:right="37"/>
      </w:pPr>
      <w:r>
        <w:t>It is the statutory duty, under the Education Reform Act to publish the school’s National Curriculum Statutory Assessment</w:t>
      </w:r>
      <w:r>
        <w:rPr>
          <w:spacing w:val="-3"/>
        </w:rPr>
        <w:t xml:space="preserve"> </w:t>
      </w:r>
      <w:r>
        <w:t>Results.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6/7</w:t>
      </w:r>
      <w:r>
        <w:rPr>
          <w:spacing w:val="-3"/>
        </w:rPr>
        <w:t xml:space="preserve"> </w:t>
      </w:r>
      <w:r>
        <w:t>(end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Stage One) and at age 10/11 (end of Key Stage 2).</w:t>
      </w:r>
    </w:p>
    <w:p w14:paraId="15A86B47" w14:textId="77777777" w:rsidR="00CC447C" w:rsidRDefault="00D347AA">
      <w:pPr>
        <w:spacing w:before="160"/>
        <w:ind w:left="12"/>
        <w:rPr>
          <w:b/>
        </w:rPr>
      </w:pPr>
      <w:r>
        <w:rPr>
          <w:b/>
          <w:u w:val="single"/>
        </w:rPr>
        <w:t>Key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Stage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Two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Tests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Nationally</w:t>
      </w:r>
    </w:p>
    <w:p w14:paraId="7928367E" w14:textId="77777777" w:rsidR="00CC447C" w:rsidRDefault="00D347AA">
      <w:pPr>
        <w:pStyle w:val="BodyText"/>
        <w:spacing w:before="181" w:line="259" w:lineRule="auto"/>
        <w:ind w:left="12" w:right="37"/>
      </w:pPr>
      <w:r>
        <w:t>These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 pupils</w:t>
      </w:r>
      <w:r>
        <w:rPr>
          <w:spacing w:val="-1"/>
        </w:rPr>
        <w:t xml:space="preserve"> </w:t>
      </w:r>
      <w:r>
        <w:t>attaining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scaled</w:t>
      </w:r>
      <w:r>
        <w:rPr>
          <w:spacing w:val="-7"/>
        </w:rPr>
        <w:t xml:space="preserve"> </w:t>
      </w:r>
      <w:r>
        <w:t>score.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 xml:space="preserve">have gained 100 as a scaled score in both reading and </w:t>
      </w:r>
      <w:proofErr w:type="spellStart"/>
      <w:r>
        <w:t>Maths</w:t>
      </w:r>
      <w:proofErr w:type="spellEnd"/>
      <w:r>
        <w:t xml:space="preserve"> and have met the expected standard in writing.</w:t>
      </w:r>
    </w:p>
    <w:p w14:paraId="16BF665A" w14:textId="77777777" w:rsidR="00CC447C" w:rsidRDefault="00D347AA">
      <w:pPr>
        <w:spacing w:before="159"/>
        <w:ind w:left="12"/>
        <w:rPr>
          <w:b/>
        </w:rPr>
      </w:pPr>
      <w:r>
        <w:rPr>
          <w:b/>
          <w:u w:val="single"/>
        </w:rPr>
        <w:t>High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Score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Nationally</w:t>
      </w:r>
    </w:p>
    <w:p w14:paraId="47C657CC" w14:textId="77777777" w:rsidR="00CC447C" w:rsidRDefault="00D347AA">
      <w:pPr>
        <w:pStyle w:val="BodyText"/>
        <w:spacing w:before="182"/>
        <w:ind w:left="12"/>
      </w:pPr>
      <w:r>
        <w:t>These</w:t>
      </w:r>
      <w:r>
        <w:rPr>
          <w:spacing w:val="-6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attaining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scaled</w:t>
      </w:r>
      <w:r>
        <w:rPr>
          <w:spacing w:val="-3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110+</w:t>
      </w:r>
      <w:r>
        <w:rPr>
          <w:spacing w:val="-5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attainment)</w:t>
      </w:r>
    </w:p>
    <w:p w14:paraId="1F23036E" w14:textId="77777777" w:rsidR="00CC447C" w:rsidRDefault="00D347AA">
      <w:pPr>
        <w:spacing w:before="181"/>
        <w:ind w:left="12"/>
        <w:rPr>
          <w:b/>
        </w:rPr>
      </w:pPr>
      <w:r>
        <w:rPr>
          <w:b/>
          <w:u w:val="single"/>
        </w:rPr>
        <w:t>Key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Stage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Two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Results</w:t>
      </w:r>
    </w:p>
    <w:p w14:paraId="1D475008" w14:textId="77777777" w:rsidR="00CC447C" w:rsidRDefault="00CC447C">
      <w:pPr>
        <w:pStyle w:val="BodyText"/>
        <w:rPr>
          <w:b/>
          <w:sz w:val="15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6"/>
        <w:gridCol w:w="992"/>
        <w:gridCol w:w="1531"/>
      </w:tblGrid>
      <w:tr w:rsidR="00CC447C" w14:paraId="6F5BFABF" w14:textId="77777777">
        <w:trPr>
          <w:trHeight w:val="537"/>
        </w:trPr>
        <w:tc>
          <w:tcPr>
            <w:tcW w:w="7936" w:type="dxa"/>
          </w:tcPr>
          <w:p w14:paraId="53D5F7CE" w14:textId="77777777" w:rsidR="00CC447C" w:rsidRDefault="00D347A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(29)</w:t>
            </w:r>
          </w:p>
          <w:p w14:paraId="52907CD1" w14:textId="77777777" w:rsidR="00CC447C" w:rsidRDefault="00D347A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equivalent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3.3%</w:t>
            </w:r>
          </w:p>
        </w:tc>
        <w:tc>
          <w:tcPr>
            <w:tcW w:w="992" w:type="dxa"/>
          </w:tcPr>
          <w:p w14:paraId="0C1135BF" w14:textId="77777777" w:rsidR="00CC447C" w:rsidRDefault="00D347AA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School</w:t>
            </w:r>
          </w:p>
          <w:p w14:paraId="0B478F5F" w14:textId="77777777" w:rsidR="00CC447C" w:rsidRDefault="00D347AA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2022</w:t>
            </w:r>
          </w:p>
        </w:tc>
        <w:tc>
          <w:tcPr>
            <w:tcW w:w="1531" w:type="dxa"/>
          </w:tcPr>
          <w:p w14:paraId="5353DEB7" w14:textId="77777777" w:rsidR="00CC447C" w:rsidRDefault="00D347AA">
            <w:pPr>
              <w:pStyle w:val="TableParagraph"/>
              <w:spacing w:line="268" w:lineRule="exact"/>
            </w:pP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5393FCF4" w14:textId="77777777" w:rsidR="00CC447C" w:rsidRDefault="00D347AA">
            <w:pPr>
              <w:pStyle w:val="TableParagraph"/>
              <w:spacing w:line="249" w:lineRule="exact"/>
            </w:pPr>
            <w:r>
              <w:t>TBC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</w:tr>
      <w:tr w:rsidR="00CC447C" w14:paraId="078A640B" w14:textId="77777777">
        <w:trPr>
          <w:trHeight w:val="268"/>
        </w:trPr>
        <w:tc>
          <w:tcPr>
            <w:tcW w:w="7936" w:type="dxa"/>
          </w:tcPr>
          <w:p w14:paraId="36AF76FC" w14:textId="77777777" w:rsidR="00CC447C" w:rsidRDefault="00D347AA">
            <w:pPr>
              <w:pStyle w:val="TableParagraph"/>
            </w:pPr>
            <w:r>
              <w:t>Reading: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0474764B" w14:textId="77777777" w:rsidR="00CC447C" w:rsidRDefault="00D347AA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68%</w:t>
            </w:r>
          </w:p>
        </w:tc>
        <w:tc>
          <w:tcPr>
            <w:tcW w:w="1531" w:type="dxa"/>
          </w:tcPr>
          <w:p w14:paraId="02EADF6F" w14:textId="77777777" w:rsidR="00CC447C" w:rsidRDefault="00D347AA">
            <w:pPr>
              <w:pStyle w:val="TableParagraph"/>
              <w:ind w:left="7" w:right="2"/>
              <w:jc w:val="center"/>
            </w:pPr>
            <w:r>
              <w:rPr>
                <w:spacing w:val="-5"/>
              </w:rPr>
              <w:t>73%</w:t>
            </w:r>
          </w:p>
        </w:tc>
      </w:tr>
      <w:tr w:rsidR="00CC447C" w14:paraId="3D0695A8" w14:textId="77777777">
        <w:trPr>
          <w:trHeight w:val="268"/>
        </w:trPr>
        <w:tc>
          <w:tcPr>
            <w:tcW w:w="7936" w:type="dxa"/>
          </w:tcPr>
          <w:p w14:paraId="632CAEBF" w14:textId="77777777" w:rsidR="00CC447C" w:rsidRDefault="00D347AA">
            <w:pPr>
              <w:pStyle w:val="TableParagraph"/>
            </w:pPr>
            <w:r>
              <w:t>Reading: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4438C16D" w14:textId="77777777" w:rsidR="00CC447C" w:rsidRDefault="00D347AA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27%</w:t>
            </w:r>
          </w:p>
        </w:tc>
        <w:tc>
          <w:tcPr>
            <w:tcW w:w="1531" w:type="dxa"/>
          </w:tcPr>
          <w:p w14:paraId="50613A4E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2F06B956" w14:textId="77777777">
        <w:trPr>
          <w:trHeight w:val="268"/>
        </w:trPr>
        <w:tc>
          <w:tcPr>
            <w:tcW w:w="7936" w:type="dxa"/>
          </w:tcPr>
          <w:p w14:paraId="40A82745" w14:textId="77777777" w:rsidR="00CC447C" w:rsidRDefault="00D347AA">
            <w:pPr>
              <w:pStyle w:val="TableParagraph"/>
            </w:pP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Scaled</w:t>
            </w:r>
            <w:r>
              <w:rPr>
                <w:spacing w:val="-3"/>
              </w:rPr>
              <w:t xml:space="preserve"> </w:t>
            </w:r>
            <w:r>
              <w:t>Score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Reading</w:t>
            </w:r>
          </w:p>
        </w:tc>
        <w:tc>
          <w:tcPr>
            <w:tcW w:w="992" w:type="dxa"/>
          </w:tcPr>
          <w:p w14:paraId="0DF768B9" w14:textId="77777777" w:rsidR="00CC447C" w:rsidRDefault="00D347AA">
            <w:pPr>
              <w:pStyle w:val="TableParagraph"/>
              <w:ind w:left="8" w:right="2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1531" w:type="dxa"/>
          </w:tcPr>
          <w:p w14:paraId="67792ED6" w14:textId="77777777" w:rsidR="00CC447C" w:rsidRDefault="00D347AA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105</w:t>
            </w:r>
          </w:p>
        </w:tc>
      </w:tr>
      <w:tr w:rsidR="00CC447C" w14:paraId="5A0BDC50" w14:textId="77777777">
        <w:trPr>
          <w:trHeight w:val="268"/>
        </w:trPr>
        <w:tc>
          <w:tcPr>
            <w:tcW w:w="7936" w:type="dxa"/>
          </w:tcPr>
          <w:p w14:paraId="3000D9CE" w14:textId="77777777" w:rsidR="00CC447C" w:rsidRDefault="00D347AA">
            <w:pPr>
              <w:pStyle w:val="TableParagraph"/>
            </w:pPr>
            <w:r>
              <w:t>Writing: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2BB08B34" w14:textId="69C41424" w:rsidR="00CC447C" w:rsidRDefault="00D36858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71</w:t>
            </w:r>
            <w:bookmarkStart w:id="0" w:name="_GoBack"/>
            <w:bookmarkEnd w:id="0"/>
            <w:r w:rsidR="00D347AA">
              <w:rPr>
                <w:spacing w:val="-5"/>
              </w:rPr>
              <w:t>%</w:t>
            </w:r>
          </w:p>
        </w:tc>
        <w:tc>
          <w:tcPr>
            <w:tcW w:w="1531" w:type="dxa"/>
          </w:tcPr>
          <w:p w14:paraId="2ED91BCA" w14:textId="77777777" w:rsidR="00CC447C" w:rsidRDefault="00D347AA">
            <w:pPr>
              <w:pStyle w:val="TableParagraph"/>
              <w:ind w:left="7" w:right="2"/>
              <w:jc w:val="center"/>
            </w:pPr>
            <w:r>
              <w:rPr>
                <w:spacing w:val="-5"/>
              </w:rPr>
              <w:t>69%</w:t>
            </w:r>
          </w:p>
        </w:tc>
      </w:tr>
      <w:tr w:rsidR="00CC447C" w14:paraId="7C61A90A" w14:textId="77777777">
        <w:trPr>
          <w:trHeight w:val="268"/>
        </w:trPr>
        <w:tc>
          <w:tcPr>
            <w:tcW w:w="7936" w:type="dxa"/>
          </w:tcPr>
          <w:p w14:paraId="140FD14A" w14:textId="77777777" w:rsidR="00CC447C" w:rsidRDefault="00D347AA">
            <w:pPr>
              <w:pStyle w:val="TableParagraph"/>
              <w:spacing w:line="249" w:lineRule="exact"/>
            </w:pPr>
            <w:r>
              <w:t>Writing: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3DDCD0C2" w14:textId="77777777" w:rsidR="00CC447C" w:rsidRDefault="00D347AA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5"/>
              </w:rPr>
              <w:t>17%</w:t>
            </w:r>
          </w:p>
        </w:tc>
        <w:tc>
          <w:tcPr>
            <w:tcW w:w="1531" w:type="dxa"/>
          </w:tcPr>
          <w:p w14:paraId="5B418A40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08E88EA3" w14:textId="77777777">
        <w:trPr>
          <w:trHeight w:val="268"/>
        </w:trPr>
        <w:tc>
          <w:tcPr>
            <w:tcW w:w="7936" w:type="dxa"/>
          </w:tcPr>
          <w:p w14:paraId="499EE522" w14:textId="77777777" w:rsidR="00CC447C" w:rsidRDefault="00D347AA">
            <w:pPr>
              <w:pStyle w:val="TableParagraph"/>
            </w:pPr>
            <w:r>
              <w:t>Mathematics: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6FC936F8" w14:textId="77777777" w:rsidR="00CC447C" w:rsidRDefault="00D347AA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61%</w:t>
            </w:r>
          </w:p>
        </w:tc>
        <w:tc>
          <w:tcPr>
            <w:tcW w:w="1531" w:type="dxa"/>
          </w:tcPr>
          <w:p w14:paraId="154EBE55" w14:textId="77777777" w:rsidR="00CC447C" w:rsidRDefault="00D347AA">
            <w:pPr>
              <w:pStyle w:val="TableParagraph"/>
              <w:ind w:left="7" w:right="2"/>
              <w:jc w:val="center"/>
            </w:pPr>
            <w:r>
              <w:rPr>
                <w:spacing w:val="-5"/>
              </w:rPr>
              <w:t>79%</w:t>
            </w:r>
          </w:p>
        </w:tc>
      </w:tr>
      <w:tr w:rsidR="00CC447C" w14:paraId="522C1F8B" w14:textId="77777777">
        <w:trPr>
          <w:trHeight w:val="268"/>
        </w:trPr>
        <w:tc>
          <w:tcPr>
            <w:tcW w:w="7936" w:type="dxa"/>
          </w:tcPr>
          <w:p w14:paraId="5CB4A8D4" w14:textId="77777777" w:rsidR="00CC447C" w:rsidRDefault="00D347AA">
            <w:pPr>
              <w:pStyle w:val="TableParagraph"/>
            </w:pPr>
            <w:r>
              <w:t>Mathematics: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19BDADE7" w14:textId="77777777" w:rsidR="00CC447C" w:rsidRDefault="00D347AA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17%</w:t>
            </w:r>
          </w:p>
        </w:tc>
        <w:tc>
          <w:tcPr>
            <w:tcW w:w="1531" w:type="dxa"/>
          </w:tcPr>
          <w:p w14:paraId="1CC52514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2C4FE928" w14:textId="77777777">
        <w:trPr>
          <w:trHeight w:val="268"/>
        </w:trPr>
        <w:tc>
          <w:tcPr>
            <w:tcW w:w="7936" w:type="dxa"/>
          </w:tcPr>
          <w:p w14:paraId="01C308F1" w14:textId="77777777" w:rsidR="00CC447C" w:rsidRDefault="00D347AA">
            <w:pPr>
              <w:pStyle w:val="TableParagraph"/>
            </w:pPr>
            <w:r>
              <w:t>Average</w:t>
            </w:r>
            <w:r>
              <w:rPr>
                <w:spacing w:val="-4"/>
              </w:rPr>
              <w:t xml:space="preserve"> </w:t>
            </w:r>
            <w:r>
              <w:t>scaled</w:t>
            </w:r>
            <w:r>
              <w:rPr>
                <w:spacing w:val="-6"/>
              </w:rPr>
              <w:t xml:space="preserve"> </w:t>
            </w:r>
            <w:r>
              <w:t>score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992" w:type="dxa"/>
          </w:tcPr>
          <w:p w14:paraId="323AB92D" w14:textId="77777777" w:rsidR="00CC447C" w:rsidRDefault="00D347AA">
            <w:pPr>
              <w:pStyle w:val="TableParagraph"/>
              <w:ind w:left="8" w:right="2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1531" w:type="dxa"/>
          </w:tcPr>
          <w:p w14:paraId="11DED2F6" w14:textId="77777777" w:rsidR="00CC447C" w:rsidRDefault="00D347AA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104</w:t>
            </w:r>
          </w:p>
        </w:tc>
      </w:tr>
      <w:tr w:rsidR="00CC447C" w14:paraId="231C1A1B" w14:textId="77777777">
        <w:trPr>
          <w:trHeight w:val="537"/>
        </w:trPr>
        <w:tc>
          <w:tcPr>
            <w:tcW w:w="7936" w:type="dxa"/>
          </w:tcPr>
          <w:p w14:paraId="10B06971" w14:textId="77777777" w:rsidR="00CC447C" w:rsidRDefault="00D347AA">
            <w:pPr>
              <w:pStyle w:val="TableParagraph"/>
              <w:spacing w:line="268" w:lineRule="exact"/>
            </w:pPr>
            <w:r>
              <w:t>Grammar,</w:t>
            </w:r>
            <w:r>
              <w:rPr>
                <w:spacing w:val="-9"/>
              </w:rPr>
              <w:t xml:space="preserve"> </w:t>
            </w:r>
            <w:r>
              <w:t>Punctuation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Spelling: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expected</w:t>
            </w:r>
          </w:p>
          <w:p w14:paraId="5AC9D995" w14:textId="77777777" w:rsidR="00CC447C" w:rsidRDefault="00D347AA">
            <w:pPr>
              <w:pStyle w:val="TableParagraph"/>
              <w:spacing w:line="249" w:lineRule="exact"/>
            </w:pPr>
            <w:r>
              <w:rPr>
                <w:spacing w:val="-2"/>
              </w:rPr>
              <w:t>standard</w:t>
            </w:r>
          </w:p>
        </w:tc>
        <w:tc>
          <w:tcPr>
            <w:tcW w:w="992" w:type="dxa"/>
          </w:tcPr>
          <w:p w14:paraId="0CAD188D" w14:textId="77777777" w:rsidR="00CC447C" w:rsidRDefault="00D347AA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5"/>
              </w:rPr>
              <w:t>57%</w:t>
            </w:r>
          </w:p>
        </w:tc>
        <w:tc>
          <w:tcPr>
            <w:tcW w:w="1531" w:type="dxa"/>
          </w:tcPr>
          <w:p w14:paraId="67939085" w14:textId="77777777" w:rsidR="00CC447C" w:rsidRDefault="00D347AA">
            <w:pPr>
              <w:pStyle w:val="TableParagraph"/>
              <w:spacing w:line="268" w:lineRule="exact"/>
              <w:ind w:left="7" w:right="2"/>
              <w:jc w:val="center"/>
            </w:pPr>
            <w:r>
              <w:rPr>
                <w:spacing w:val="-5"/>
              </w:rPr>
              <w:t>78%</w:t>
            </w:r>
          </w:p>
        </w:tc>
      </w:tr>
      <w:tr w:rsidR="00CC447C" w14:paraId="1D51FEF3" w14:textId="77777777">
        <w:trPr>
          <w:trHeight w:val="268"/>
        </w:trPr>
        <w:tc>
          <w:tcPr>
            <w:tcW w:w="7936" w:type="dxa"/>
          </w:tcPr>
          <w:p w14:paraId="082244D8" w14:textId="77777777" w:rsidR="00CC447C" w:rsidRDefault="00D347AA">
            <w:pPr>
              <w:pStyle w:val="TableParagraph"/>
            </w:pPr>
            <w:r>
              <w:t>Grammar,</w:t>
            </w:r>
            <w:r>
              <w:rPr>
                <w:spacing w:val="-8"/>
              </w:rPr>
              <w:t xml:space="preserve"> </w:t>
            </w:r>
            <w:r>
              <w:t>Punctuation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Spelling: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992" w:type="dxa"/>
          </w:tcPr>
          <w:p w14:paraId="25B7CD70" w14:textId="77777777" w:rsidR="00CC447C" w:rsidRDefault="00D347AA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27%</w:t>
            </w:r>
          </w:p>
        </w:tc>
        <w:tc>
          <w:tcPr>
            <w:tcW w:w="1531" w:type="dxa"/>
          </w:tcPr>
          <w:p w14:paraId="175119A8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6E71EC31" w14:textId="77777777">
        <w:trPr>
          <w:trHeight w:val="268"/>
        </w:trPr>
        <w:tc>
          <w:tcPr>
            <w:tcW w:w="7936" w:type="dxa"/>
          </w:tcPr>
          <w:p w14:paraId="6DAE7D9A" w14:textId="77777777" w:rsidR="00CC447C" w:rsidRDefault="00D347AA">
            <w:pPr>
              <w:pStyle w:val="TableParagraph"/>
            </w:pP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scaled</w:t>
            </w:r>
            <w:r>
              <w:rPr>
                <w:spacing w:val="-7"/>
              </w:rPr>
              <w:t xml:space="preserve"> </w:t>
            </w:r>
            <w:r>
              <w:t>score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grammar,</w:t>
            </w:r>
            <w:r>
              <w:rPr>
                <w:spacing w:val="-3"/>
              </w:rPr>
              <w:t xml:space="preserve"> </w:t>
            </w:r>
            <w:r>
              <w:t>punctuation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spelling</w:t>
            </w:r>
          </w:p>
        </w:tc>
        <w:tc>
          <w:tcPr>
            <w:tcW w:w="992" w:type="dxa"/>
          </w:tcPr>
          <w:p w14:paraId="5A15682B" w14:textId="77777777" w:rsidR="00CC447C" w:rsidRDefault="00D347AA">
            <w:pPr>
              <w:pStyle w:val="TableParagraph"/>
              <w:ind w:left="8" w:right="2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531" w:type="dxa"/>
          </w:tcPr>
          <w:p w14:paraId="024A10C4" w14:textId="77777777" w:rsidR="00CC447C" w:rsidRDefault="00D347AA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105</w:t>
            </w:r>
          </w:p>
        </w:tc>
      </w:tr>
      <w:tr w:rsidR="00CC447C" w14:paraId="5EC5F775" w14:textId="77777777">
        <w:trPr>
          <w:trHeight w:val="537"/>
        </w:trPr>
        <w:tc>
          <w:tcPr>
            <w:tcW w:w="7936" w:type="dxa"/>
          </w:tcPr>
          <w:p w14:paraId="237F0E76" w14:textId="77777777" w:rsidR="00CC447C" w:rsidRDefault="00D347AA">
            <w:pPr>
              <w:pStyle w:val="TableParagraph"/>
              <w:spacing w:line="268" w:lineRule="exact"/>
            </w:pPr>
            <w:r>
              <w:t>Reading,</w:t>
            </w:r>
            <w:r>
              <w:rPr>
                <w:spacing w:val="-7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attaining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in</w:t>
            </w:r>
          </w:p>
          <w:p w14:paraId="5C5A9C9B" w14:textId="77777777" w:rsidR="00CC447C" w:rsidRDefault="00D347AA">
            <w:pPr>
              <w:pStyle w:val="TableParagraph"/>
              <w:spacing w:line="249" w:lineRule="exact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areas</w:t>
            </w:r>
          </w:p>
        </w:tc>
        <w:tc>
          <w:tcPr>
            <w:tcW w:w="992" w:type="dxa"/>
          </w:tcPr>
          <w:p w14:paraId="1B36DB0D" w14:textId="77777777" w:rsidR="00CC447C" w:rsidRDefault="00D347AA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5"/>
              </w:rPr>
              <w:t>53%</w:t>
            </w:r>
          </w:p>
        </w:tc>
        <w:tc>
          <w:tcPr>
            <w:tcW w:w="1531" w:type="dxa"/>
          </w:tcPr>
          <w:p w14:paraId="227E350D" w14:textId="77777777" w:rsidR="00CC447C" w:rsidRDefault="00D347AA">
            <w:pPr>
              <w:pStyle w:val="TableParagraph"/>
              <w:spacing w:line="268" w:lineRule="exact"/>
              <w:ind w:left="7" w:right="2"/>
              <w:jc w:val="center"/>
            </w:pPr>
            <w:r>
              <w:rPr>
                <w:spacing w:val="-5"/>
              </w:rPr>
              <w:t>59%</w:t>
            </w:r>
          </w:p>
        </w:tc>
      </w:tr>
      <w:tr w:rsidR="00CC447C" w14:paraId="4341FDB3" w14:textId="77777777">
        <w:trPr>
          <w:trHeight w:val="537"/>
        </w:trPr>
        <w:tc>
          <w:tcPr>
            <w:tcW w:w="7936" w:type="dxa"/>
          </w:tcPr>
          <w:p w14:paraId="6BB32522" w14:textId="77777777" w:rsidR="00CC447C" w:rsidRDefault="00D347AA">
            <w:pPr>
              <w:pStyle w:val="TableParagraph"/>
              <w:spacing w:line="268" w:lineRule="exact"/>
            </w:pPr>
            <w:r>
              <w:t>Reading,</w:t>
            </w:r>
            <w:r>
              <w:rPr>
                <w:spacing w:val="-7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attaining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all</w:t>
            </w:r>
          </w:p>
          <w:p w14:paraId="52A47D31" w14:textId="77777777" w:rsidR="00CC447C" w:rsidRDefault="00D347AA">
            <w:pPr>
              <w:pStyle w:val="TableParagraph"/>
              <w:spacing w:line="249" w:lineRule="exact"/>
            </w:pPr>
            <w:r>
              <w:t xml:space="preserve">3 </w:t>
            </w:r>
            <w:r>
              <w:rPr>
                <w:spacing w:val="-2"/>
              </w:rPr>
              <w:t>areas</w:t>
            </w:r>
          </w:p>
        </w:tc>
        <w:tc>
          <w:tcPr>
            <w:tcW w:w="992" w:type="dxa"/>
          </w:tcPr>
          <w:p w14:paraId="0B6393C0" w14:textId="77777777" w:rsidR="00CC447C" w:rsidRDefault="00D347AA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1531" w:type="dxa"/>
          </w:tcPr>
          <w:p w14:paraId="0627E327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447C" w14:paraId="249024A5" w14:textId="77777777">
        <w:trPr>
          <w:trHeight w:val="268"/>
        </w:trPr>
        <w:tc>
          <w:tcPr>
            <w:tcW w:w="10459" w:type="dxa"/>
            <w:gridSpan w:val="3"/>
          </w:tcPr>
          <w:p w14:paraId="55AE8E26" w14:textId="77777777" w:rsidR="00CC447C" w:rsidRDefault="00D347AA">
            <w:pPr>
              <w:pStyle w:val="TableParagraph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2"/>
              </w:rPr>
              <w:t xml:space="preserve"> Progress</w:t>
            </w:r>
          </w:p>
        </w:tc>
      </w:tr>
      <w:tr w:rsidR="00CC447C" w14:paraId="223253F0" w14:textId="77777777">
        <w:trPr>
          <w:trHeight w:val="1344"/>
        </w:trPr>
        <w:tc>
          <w:tcPr>
            <w:tcW w:w="10459" w:type="dxa"/>
            <w:gridSpan w:val="3"/>
          </w:tcPr>
          <w:p w14:paraId="48DA8371" w14:textId="77777777" w:rsidR="00CC447C" w:rsidRDefault="00D347AA">
            <w:pPr>
              <w:pStyle w:val="TableParagraph"/>
              <w:spacing w:line="240" w:lineRule="auto"/>
              <w:ind w:right="109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scores</w:t>
            </w:r>
            <w:r>
              <w:rPr>
                <w:spacing w:val="-2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Y2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Y6.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scored</w:t>
            </w:r>
            <w:r>
              <w:rPr>
                <w:spacing w:val="-3"/>
              </w:rPr>
              <w:t xml:space="preserve"> </w:t>
            </w:r>
            <w:r>
              <w:t>are calculated by comparing the Key Stage 2 test and the assessment results of the pupils at this school with the results of pupils across England. A score of Zero is the average expected progress score.</w:t>
            </w:r>
          </w:p>
          <w:p w14:paraId="01F1540E" w14:textId="77777777" w:rsidR="00CC447C" w:rsidRDefault="00D347AA">
            <w:pPr>
              <w:pStyle w:val="TableParagraph"/>
              <w:spacing w:line="270" w:lineRule="atLeas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score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zero</w:t>
            </w:r>
            <w:r>
              <w:rPr>
                <w:spacing w:val="-2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progress,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average,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England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got similar results at the end of key stage one.</w:t>
            </w:r>
          </w:p>
        </w:tc>
      </w:tr>
      <w:tr w:rsidR="00CC447C" w14:paraId="22A0D205" w14:textId="77777777">
        <w:trPr>
          <w:trHeight w:val="267"/>
        </w:trPr>
        <w:tc>
          <w:tcPr>
            <w:tcW w:w="10459" w:type="dxa"/>
            <w:gridSpan w:val="3"/>
          </w:tcPr>
          <w:p w14:paraId="7FCAD02A" w14:textId="77777777" w:rsidR="00CC447C" w:rsidRDefault="00D347A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Progress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</w:tr>
      <w:tr w:rsidR="00CC447C" w14:paraId="67BEA53F" w14:textId="77777777">
        <w:trPr>
          <w:trHeight w:val="268"/>
        </w:trPr>
        <w:tc>
          <w:tcPr>
            <w:tcW w:w="7936" w:type="dxa"/>
          </w:tcPr>
          <w:p w14:paraId="0EA5DFEA" w14:textId="77777777" w:rsidR="00CC447C" w:rsidRDefault="00D347AA">
            <w:pPr>
              <w:pStyle w:val="TableParagraph"/>
            </w:pPr>
            <w:r>
              <w:rPr>
                <w:spacing w:val="-2"/>
              </w:rPr>
              <w:t>Reading</w:t>
            </w:r>
          </w:p>
        </w:tc>
        <w:tc>
          <w:tcPr>
            <w:tcW w:w="2523" w:type="dxa"/>
            <w:gridSpan w:val="2"/>
          </w:tcPr>
          <w:p w14:paraId="0C8BBC2C" w14:textId="77777777" w:rsidR="00CC447C" w:rsidRDefault="00D347AA">
            <w:pPr>
              <w:pStyle w:val="TableParagraph"/>
              <w:ind w:left="6" w:right="2"/>
              <w:jc w:val="center"/>
            </w:pPr>
            <w:r>
              <w:rPr>
                <w:spacing w:val="-5"/>
              </w:rPr>
              <w:t>0.2</w:t>
            </w:r>
          </w:p>
        </w:tc>
      </w:tr>
      <w:tr w:rsidR="00CC447C" w14:paraId="00560638" w14:textId="77777777">
        <w:trPr>
          <w:trHeight w:val="268"/>
        </w:trPr>
        <w:tc>
          <w:tcPr>
            <w:tcW w:w="7936" w:type="dxa"/>
          </w:tcPr>
          <w:p w14:paraId="17D643BF" w14:textId="77777777" w:rsidR="00CC447C" w:rsidRDefault="00D347AA">
            <w:pPr>
              <w:pStyle w:val="TableParagraph"/>
            </w:pPr>
            <w:r>
              <w:rPr>
                <w:spacing w:val="-2"/>
              </w:rPr>
              <w:t>Writing</w:t>
            </w:r>
          </w:p>
        </w:tc>
        <w:tc>
          <w:tcPr>
            <w:tcW w:w="2523" w:type="dxa"/>
            <w:gridSpan w:val="2"/>
          </w:tcPr>
          <w:p w14:paraId="11F1B268" w14:textId="77777777" w:rsidR="00CC447C" w:rsidRDefault="00D347AA">
            <w:pPr>
              <w:pStyle w:val="TableParagraph"/>
              <w:ind w:left="6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C447C" w14:paraId="57B7DD93" w14:textId="77777777">
        <w:trPr>
          <w:trHeight w:val="268"/>
        </w:trPr>
        <w:tc>
          <w:tcPr>
            <w:tcW w:w="7936" w:type="dxa"/>
          </w:tcPr>
          <w:p w14:paraId="7F393BED" w14:textId="77777777" w:rsidR="00CC447C" w:rsidRDefault="00D347AA">
            <w:pPr>
              <w:pStyle w:val="TableParagraph"/>
            </w:pPr>
            <w:proofErr w:type="spellStart"/>
            <w:r>
              <w:rPr>
                <w:spacing w:val="-2"/>
              </w:rPr>
              <w:t>Maths</w:t>
            </w:r>
            <w:proofErr w:type="spellEnd"/>
          </w:p>
        </w:tc>
        <w:tc>
          <w:tcPr>
            <w:tcW w:w="2523" w:type="dxa"/>
            <w:gridSpan w:val="2"/>
          </w:tcPr>
          <w:p w14:paraId="51BCEC08" w14:textId="77777777" w:rsidR="00CC447C" w:rsidRDefault="00D347AA">
            <w:pPr>
              <w:pStyle w:val="TableParagraph"/>
              <w:ind w:left="6" w:right="2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14:paraId="43BC351B" w14:textId="77777777" w:rsidR="00CC447C" w:rsidRDefault="00CC447C">
      <w:pPr>
        <w:pStyle w:val="BodyText"/>
        <w:spacing w:before="188"/>
        <w:rPr>
          <w:b/>
        </w:rPr>
      </w:pPr>
    </w:p>
    <w:p w14:paraId="264E2B72" w14:textId="77777777" w:rsidR="00CC447C" w:rsidRDefault="00D347AA">
      <w:pPr>
        <w:spacing w:before="1"/>
        <w:ind w:left="12"/>
        <w:rPr>
          <w:b/>
        </w:rPr>
      </w:pPr>
      <w:r>
        <w:rPr>
          <w:b/>
          <w:u w:val="single"/>
        </w:rPr>
        <w:t>End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Key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Stage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One</w:t>
      </w:r>
    </w:p>
    <w:p w14:paraId="1FE577B4" w14:textId="77777777" w:rsidR="00CC447C" w:rsidRDefault="00CC447C">
      <w:pPr>
        <w:rPr>
          <w:b/>
        </w:rPr>
        <w:sectPr w:rsidR="00CC447C">
          <w:type w:val="continuous"/>
          <w:pgSz w:w="11910" w:h="16840"/>
          <w:pgMar w:top="800" w:right="708" w:bottom="280" w:left="708" w:header="720" w:footer="72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CC447C" w14:paraId="0A49B858" w14:textId="77777777">
        <w:trPr>
          <w:trHeight w:val="806"/>
        </w:trPr>
        <w:tc>
          <w:tcPr>
            <w:tcW w:w="7794" w:type="dxa"/>
          </w:tcPr>
          <w:p w14:paraId="412DEC36" w14:textId="77777777" w:rsidR="00CC447C" w:rsidRDefault="00D347AA">
            <w:pPr>
              <w:pStyle w:val="TableParagraph"/>
              <w:spacing w:line="268" w:lineRule="exact"/>
            </w:pPr>
            <w:r>
              <w:lastRenderedPageBreak/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14:paraId="19CBB9D2" w14:textId="77777777" w:rsidR="00CC447C" w:rsidRDefault="00D347AA">
            <w:pPr>
              <w:pStyle w:val="TableParagraph"/>
              <w:spacing w:line="268" w:lineRule="exact"/>
              <w:ind w:left="13" w:right="112"/>
              <w:jc w:val="center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247" w:type="dxa"/>
          </w:tcPr>
          <w:p w14:paraId="37A47DD6" w14:textId="77777777" w:rsidR="00CC447C" w:rsidRDefault="00D347AA">
            <w:pPr>
              <w:pStyle w:val="TableParagraph"/>
              <w:spacing w:line="240" w:lineRule="auto"/>
              <w:ind w:left="108" w:right="215"/>
            </w:pPr>
            <w:r>
              <w:rPr>
                <w:spacing w:val="-2"/>
              </w:rPr>
              <w:t xml:space="preserve">National </w:t>
            </w:r>
            <w:r>
              <w:t>2022</w:t>
            </w:r>
            <w:r>
              <w:rPr>
                <w:spacing w:val="-13"/>
              </w:rPr>
              <w:t xml:space="preserve"> </w:t>
            </w:r>
            <w:r>
              <w:t>(TBC</w:t>
            </w:r>
          </w:p>
          <w:p w14:paraId="3C7C5EB2" w14:textId="77777777" w:rsidR="00CC447C" w:rsidRDefault="00D347AA">
            <w:pPr>
              <w:pStyle w:val="TableParagraph"/>
              <w:spacing w:line="249" w:lineRule="exact"/>
              <w:ind w:left="108"/>
            </w:pPr>
            <w:r>
              <w:t>Sept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</w:tr>
      <w:tr w:rsidR="00CC447C" w14:paraId="2E0AAFA6" w14:textId="77777777">
        <w:trPr>
          <w:trHeight w:val="537"/>
        </w:trPr>
        <w:tc>
          <w:tcPr>
            <w:tcW w:w="7794" w:type="dxa"/>
          </w:tcPr>
          <w:p w14:paraId="4931CE1A" w14:textId="77777777" w:rsidR="00CC447C" w:rsidRDefault="00D347AA">
            <w:pPr>
              <w:pStyle w:val="TableParagraph"/>
              <w:spacing w:line="268" w:lineRule="exact"/>
            </w:pPr>
            <w:r>
              <w:t>Reading: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(Teacher</w:t>
            </w:r>
          </w:p>
          <w:p w14:paraId="16BC95E3" w14:textId="77777777" w:rsidR="00CC447C" w:rsidRDefault="00D347AA">
            <w:pPr>
              <w:pStyle w:val="TableParagraph"/>
              <w:spacing w:line="249" w:lineRule="exact"/>
            </w:pP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5BCEE228" w14:textId="77777777" w:rsidR="00CC447C" w:rsidRDefault="00D347AA">
            <w:pPr>
              <w:pStyle w:val="TableParagraph"/>
              <w:spacing w:line="268" w:lineRule="exact"/>
              <w:ind w:left="12"/>
              <w:jc w:val="center"/>
            </w:pPr>
            <w:r>
              <w:rPr>
                <w:spacing w:val="-5"/>
              </w:rPr>
              <w:t>63%</w:t>
            </w:r>
          </w:p>
        </w:tc>
        <w:tc>
          <w:tcPr>
            <w:tcW w:w="1247" w:type="dxa"/>
          </w:tcPr>
          <w:p w14:paraId="2AC6F751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447C" w14:paraId="177D1A86" w14:textId="77777777">
        <w:trPr>
          <w:trHeight w:val="268"/>
        </w:trPr>
        <w:tc>
          <w:tcPr>
            <w:tcW w:w="7794" w:type="dxa"/>
          </w:tcPr>
          <w:p w14:paraId="6B01493F" w14:textId="77777777" w:rsidR="00CC447C" w:rsidRDefault="00D347AA">
            <w:pPr>
              <w:pStyle w:val="TableParagraph"/>
            </w:pPr>
            <w:r>
              <w:t>Reading: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(Teacher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2B63DCD7" w14:textId="77777777" w:rsidR="00CC447C" w:rsidRDefault="00D347AA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10%</w:t>
            </w:r>
          </w:p>
        </w:tc>
        <w:tc>
          <w:tcPr>
            <w:tcW w:w="1247" w:type="dxa"/>
          </w:tcPr>
          <w:p w14:paraId="311BEDC3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58F75240" w14:textId="77777777">
        <w:trPr>
          <w:trHeight w:val="268"/>
        </w:trPr>
        <w:tc>
          <w:tcPr>
            <w:tcW w:w="7794" w:type="dxa"/>
          </w:tcPr>
          <w:p w14:paraId="356F4180" w14:textId="77777777" w:rsidR="00CC447C" w:rsidRDefault="00D347AA">
            <w:pPr>
              <w:pStyle w:val="TableParagraph"/>
            </w:pPr>
            <w:r>
              <w:t>Writing: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(Teacher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08309588" w14:textId="77777777" w:rsidR="00CC447C" w:rsidRDefault="00D347AA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60%</w:t>
            </w:r>
          </w:p>
        </w:tc>
        <w:tc>
          <w:tcPr>
            <w:tcW w:w="1247" w:type="dxa"/>
          </w:tcPr>
          <w:p w14:paraId="4AE54791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47027D27" w14:textId="77777777">
        <w:trPr>
          <w:trHeight w:val="268"/>
        </w:trPr>
        <w:tc>
          <w:tcPr>
            <w:tcW w:w="7794" w:type="dxa"/>
          </w:tcPr>
          <w:p w14:paraId="231B5385" w14:textId="77777777" w:rsidR="00CC447C" w:rsidRDefault="00D347AA">
            <w:pPr>
              <w:pStyle w:val="TableParagraph"/>
            </w:pPr>
            <w:r>
              <w:t>Writing: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(Teacher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6A5FC8DD" w14:textId="77777777" w:rsidR="00CC447C" w:rsidRDefault="00D347AA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1247" w:type="dxa"/>
          </w:tcPr>
          <w:p w14:paraId="77A9C549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447C" w14:paraId="6393A6B8" w14:textId="77777777">
        <w:trPr>
          <w:trHeight w:val="537"/>
        </w:trPr>
        <w:tc>
          <w:tcPr>
            <w:tcW w:w="7794" w:type="dxa"/>
          </w:tcPr>
          <w:p w14:paraId="45880FEB" w14:textId="77777777" w:rsidR="00CC447C" w:rsidRDefault="00D347AA">
            <w:pPr>
              <w:pStyle w:val="TableParagraph"/>
              <w:spacing w:line="268" w:lineRule="exact"/>
            </w:pPr>
            <w:r>
              <w:t>Mathematics: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8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(Teacher</w:t>
            </w:r>
          </w:p>
          <w:p w14:paraId="0FD7808B" w14:textId="77777777" w:rsidR="00CC447C" w:rsidRDefault="00D347AA">
            <w:pPr>
              <w:pStyle w:val="TableParagraph"/>
              <w:spacing w:line="249" w:lineRule="exact"/>
            </w:pP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596B03A0" w14:textId="77777777" w:rsidR="00CC447C" w:rsidRDefault="00D347AA">
            <w:pPr>
              <w:pStyle w:val="TableParagraph"/>
              <w:spacing w:line="268" w:lineRule="exact"/>
              <w:ind w:left="12"/>
              <w:jc w:val="center"/>
            </w:pPr>
            <w:r>
              <w:rPr>
                <w:spacing w:val="-5"/>
              </w:rPr>
              <w:t>56%</w:t>
            </w:r>
          </w:p>
        </w:tc>
        <w:tc>
          <w:tcPr>
            <w:tcW w:w="1247" w:type="dxa"/>
          </w:tcPr>
          <w:p w14:paraId="7976F4A0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447C" w14:paraId="19C155AA" w14:textId="77777777">
        <w:trPr>
          <w:trHeight w:val="537"/>
        </w:trPr>
        <w:tc>
          <w:tcPr>
            <w:tcW w:w="7794" w:type="dxa"/>
          </w:tcPr>
          <w:p w14:paraId="326FBFC7" w14:textId="77777777" w:rsidR="00CC447C" w:rsidRDefault="00D347AA">
            <w:pPr>
              <w:pStyle w:val="TableParagraph"/>
              <w:spacing w:line="268" w:lineRule="exact"/>
            </w:pPr>
            <w:r>
              <w:t>Mathematics: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(Teacher</w:t>
            </w:r>
          </w:p>
          <w:p w14:paraId="041D1475" w14:textId="77777777" w:rsidR="00CC447C" w:rsidRDefault="00D347AA">
            <w:pPr>
              <w:pStyle w:val="TableParagraph"/>
              <w:spacing w:line="249" w:lineRule="exact"/>
            </w:pPr>
            <w:r>
              <w:rPr>
                <w:spacing w:val="-2"/>
              </w:rPr>
              <w:t>Assessment)</w:t>
            </w:r>
          </w:p>
        </w:tc>
        <w:tc>
          <w:tcPr>
            <w:tcW w:w="1416" w:type="dxa"/>
          </w:tcPr>
          <w:p w14:paraId="6AA673D7" w14:textId="77777777" w:rsidR="00CC447C" w:rsidRDefault="00D347AA">
            <w:pPr>
              <w:pStyle w:val="TableParagraph"/>
              <w:spacing w:line="268" w:lineRule="exact"/>
              <w:ind w:left="12"/>
              <w:jc w:val="center"/>
            </w:pPr>
            <w:r>
              <w:rPr>
                <w:spacing w:val="-5"/>
              </w:rPr>
              <w:t>13%</w:t>
            </w:r>
          </w:p>
        </w:tc>
        <w:tc>
          <w:tcPr>
            <w:tcW w:w="1247" w:type="dxa"/>
          </w:tcPr>
          <w:p w14:paraId="0EB6E6CF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290012A8" w14:textId="77777777" w:rsidR="00CC447C" w:rsidRDefault="00CC447C">
      <w:pPr>
        <w:pStyle w:val="BodyText"/>
        <w:spacing w:before="205"/>
        <w:rPr>
          <w:b/>
        </w:rPr>
      </w:pPr>
    </w:p>
    <w:p w14:paraId="02D87DD8" w14:textId="77777777" w:rsidR="00CC447C" w:rsidRDefault="00D347AA">
      <w:pPr>
        <w:ind w:left="12"/>
        <w:rPr>
          <w:b/>
        </w:rPr>
      </w:pPr>
      <w:r>
        <w:rPr>
          <w:b/>
          <w:u w:val="single"/>
        </w:rPr>
        <w:t>Year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Phonics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Check</w:t>
      </w:r>
    </w:p>
    <w:p w14:paraId="46606D88" w14:textId="77777777" w:rsidR="00CC447C" w:rsidRDefault="00CC447C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CC447C" w14:paraId="24BD4EEF" w14:textId="77777777">
        <w:trPr>
          <w:trHeight w:val="1075"/>
        </w:trPr>
        <w:tc>
          <w:tcPr>
            <w:tcW w:w="7794" w:type="dxa"/>
          </w:tcPr>
          <w:p w14:paraId="7C56DEBC" w14:textId="77777777" w:rsidR="00CC447C" w:rsidRDefault="00D347AA">
            <w:pPr>
              <w:pStyle w:val="TableParagraph"/>
              <w:spacing w:line="268" w:lineRule="exact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14:paraId="2BABCB75" w14:textId="77777777" w:rsidR="00CC447C" w:rsidRDefault="00D347AA">
            <w:pPr>
              <w:pStyle w:val="TableParagraph"/>
              <w:spacing w:line="268" w:lineRule="exact"/>
              <w:ind w:left="13" w:right="112"/>
              <w:jc w:val="center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247" w:type="dxa"/>
          </w:tcPr>
          <w:p w14:paraId="78A91666" w14:textId="77777777" w:rsidR="00CC447C" w:rsidRDefault="00D347AA">
            <w:pPr>
              <w:pStyle w:val="TableParagraph"/>
              <w:spacing w:line="240" w:lineRule="auto"/>
              <w:ind w:left="108" w:right="215"/>
            </w:pPr>
            <w:r>
              <w:rPr>
                <w:spacing w:val="-2"/>
              </w:rPr>
              <w:t xml:space="preserve">National </w:t>
            </w:r>
            <w:r>
              <w:rPr>
                <w:spacing w:val="-4"/>
              </w:rPr>
              <w:t>2022</w:t>
            </w:r>
          </w:p>
          <w:p w14:paraId="09CD5187" w14:textId="77777777" w:rsidR="00CC447C" w:rsidRDefault="00D347AA">
            <w:pPr>
              <w:pStyle w:val="TableParagraph"/>
              <w:spacing w:line="270" w:lineRule="atLeast"/>
              <w:ind w:left="108" w:right="261"/>
            </w:pPr>
            <w:r>
              <w:t>(TBC</w:t>
            </w:r>
            <w:r>
              <w:rPr>
                <w:spacing w:val="-13"/>
              </w:rPr>
              <w:t xml:space="preserve"> </w:t>
            </w:r>
            <w:r>
              <w:t xml:space="preserve">Sept </w:t>
            </w:r>
            <w:r>
              <w:rPr>
                <w:spacing w:val="-4"/>
              </w:rPr>
              <w:t>22)</w:t>
            </w:r>
          </w:p>
        </w:tc>
      </w:tr>
      <w:tr w:rsidR="00CC447C" w14:paraId="2051334A" w14:textId="77777777">
        <w:trPr>
          <w:trHeight w:val="266"/>
        </w:trPr>
        <w:tc>
          <w:tcPr>
            <w:tcW w:w="7794" w:type="dxa"/>
          </w:tcPr>
          <w:p w14:paraId="0D89E4B8" w14:textId="77777777" w:rsidR="00CC447C" w:rsidRDefault="00D347AA">
            <w:pPr>
              <w:pStyle w:val="TableParagraph"/>
              <w:spacing w:line="247" w:lineRule="exact"/>
            </w:pP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standard.</w:t>
            </w:r>
          </w:p>
        </w:tc>
        <w:tc>
          <w:tcPr>
            <w:tcW w:w="1416" w:type="dxa"/>
          </w:tcPr>
          <w:p w14:paraId="7E181BAA" w14:textId="77777777" w:rsidR="00CC447C" w:rsidRDefault="00D347A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84%</w:t>
            </w:r>
          </w:p>
        </w:tc>
        <w:tc>
          <w:tcPr>
            <w:tcW w:w="1247" w:type="dxa"/>
          </w:tcPr>
          <w:p w14:paraId="7DEA4B21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62972ED" w14:textId="77777777" w:rsidR="00CC447C" w:rsidRDefault="00CC447C">
      <w:pPr>
        <w:pStyle w:val="BodyText"/>
        <w:spacing w:before="179"/>
        <w:rPr>
          <w:b/>
        </w:rPr>
      </w:pPr>
    </w:p>
    <w:p w14:paraId="5F2ACE27" w14:textId="77777777" w:rsidR="00CC447C" w:rsidRDefault="00D347AA">
      <w:pPr>
        <w:spacing w:before="1"/>
        <w:ind w:left="12"/>
        <w:rPr>
          <w:b/>
        </w:rPr>
      </w:pPr>
      <w:r>
        <w:rPr>
          <w:b/>
          <w:u w:val="single"/>
        </w:rPr>
        <w:t>End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foundation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stage</w:t>
      </w:r>
    </w:p>
    <w:p w14:paraId="0833A921" w14:textId="77777777" w:rsidR="00CC447C" w:rsidRDefault="00CC447C">
      <w:pPr>
        <w:pStyle w:val="BodyText"/>
        <w:rPr>
          <w:b/>
          <w:sz w:val="15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16"/>
        <w:gridCol w:w="1247"/>
      </w:tblGrid>
      <w:tr w:rsidR="00CC447C" w14:paraId="40DDDB81" w14:textId="77777777">
        <w:trPr>
          <w:trHeight w:val="1074"/>
        </w:trPr>
        <w:tc>
          <w:tcPr>
            <w:tcW w:w="7794" w:type="dxa"/>
          </w:tcPr>
          <w:p w14:paraId="40EC0D3D" w14:textId="77777777" w:rsidR="00CC447C" w:rsidRDefault="00D347AA">
            <w:pPr>
              <w:pStyle w:val="TableParagraph"/>
              <w:spacing w:line="268" w:lineRule="exact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F2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14:paraId="3AC4A41E" w14:textId="77777777" w:rsidR="00CC447C" w:rsidRDefault="00D347AA">
            <w:pPr>
              <w:pStyle w:val="TableParagraph"/>
              <w:spacing w:line="268" w:lineRule="exact"/>
              <w:ind w:left="13" w:right="112"/>
              <w:jc w:val="center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247" w:type="dxa"/>
          </w:tcPr>
          <w:p w14:paraId="24D8ED44" w14:textId="77777777" w:rsidR="00CC447C" w:rsidRDefault="00D347AA">
            <w:pPr>
              <w:pStyle w:val="TableParagraph"/>
              <w:spacing w:line="240" w:lineRule="auto"/>
              <w:ind w:left="108" w:right="215"/>
            </w:pPr>
            <w:r>
              <w:rPr>
                <w:spacing w:val="-2"/>
              </w:rPr>
              <w:t xml:space="preserve">National </w:t>
            </w:r>
            <w:r>
              <w:rPr>
                <w:spacing w:val="-4"/>
              </w:rPr>
              <w:t>2022</w:t>
            </w:r>
          </w:p>
          <w:p w14:paraId="3112FF6E" w14:textId="77777777" w:rsidR="00CC447C" w:rsidRDefault="00D347AA">
            <w:pPr>
              <w:pStyle w:val="TableParagraph"/>
              <w:spacing w:line="270" w:lineRule="atLeast"/>
              <w:ind w:left="108" w:right="261"/>
            </w:pPr>
            <w:r>
              <w:t>(TBC</w:t>
            </w:r>
            <w:r>
              <w:rPr>
                <w:spacing w:val="-13"/>
              </w:rPr>
              <w:t xml:space="preserve"> </w:t>
            </w:r>
            <w:r>
              <w:t xml:space="preserve">Sept </w:t>
            </w:r>
            <w:r>
              <w:rPr>
                <w:spacing w:val="-4"/>
              </w:rPr>
              <w:t>22)</w:t>
            </w:r>
          </w:p>
        </w:tc>
      </w:tr>
      <w:tr w:rsidR="00CC447C" w14:paraId="7D1DF7C8" w14:textId="77777777">
        <w:trPr>
          <w:trHeight w:val="266"/>
        </w:trPr>
        <w:tc>
          <w:tcPr>
            <w:tcW w:w="7794" w:type="dxa"/>
          </w:tcPr>
          <w:p w14:paraId="1A3AB4B7" w14:textId="77777777" w:rsidR="00CC447C" w:rsidRDefault="00D347AA">
            <w:pPr>
              <w:pStyle w:val="TableParagraph"/>
              <w:spacing w:line="246" w:lineRule="exact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Development: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this.</w:t>
            </w:r>
          </w:p>
        </w:tc>
        <w:tc>
          <w:tcPr>
            <w:tcW w:w="1416" w:type="dxa"/>
          </w:tcPr>
          <w:p w14:paraId="59338395" w14:textId="77777777" w:rsidR="00CC447C" w:rsidRDefault="00D347AA">
            <w:pPr>
              <w:pStyle w:val="TableParagraph"/>
              <w:spacing w:line="246" w:lineRule="exact"/>
              <w:ind w:left="12"/>
              <w:jc w:val="center"/>
            </w:pPr>
            <w:r>
              <w:rPr>
                <w:spacing w:val="-5"/>
              </w:rPr>
              <w:t>84%</w:t>
            </w:r>
          </w:p>
        </w:tc>
        <w:tc>
          <w:tcPr>
            <w:tcW w:w="1247" w:type="dxa"/>
          </w:tcPr>
          <w:p w14:paraId="284BC053" w14:textId="77777777" w:rsidR="00CC447C" w:rsidRDefault="00CC44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1B7A660" w14:textId="77777777" w:rsidR="00B05B62" w:rsidRDefault="00B05B62"/>
    <w:sectPr w:rsidR="00B05B62"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7C"/>
    <w:rsid w:val="00B05B62"/>
    <w:rsid w:val="00CC447C"/>
    <w:rsid w:val="00D347AA"/>
    <w:rsid w:val="00D36858"/>
    <w:rsid w:val="00F2484B"/>
    <w:rsid w:val="00F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1A1A"/>
  <w15:docId w15:val="{A1BC23C6-1AF5-4E89-A550-0300B74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8" ma:contentTypeDescription="Create a new document." ma:contentTypeScope="" ma:versionID="2cd0289b55ed4deeaec93fdaf4d5037a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280f15d146cc8f5fa5924bc0ea635792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fcf40f-00a9-4b23-8bd9-4fbe3d3ff95d" xsi:nil="true"/>
  </documentManagement>
</p:properties>
</file>

<file path=customXml/itemProps1.xml><?xml version="1.0" encoding="utf-8"?>
<ds:datastoreItem xmlns:ds="http://schemas.openxmlformats.org/officeDocument/2006/customXml" ds:itemID="{3486AA86-7927-41DC-96B7-92BC9814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FD252-6848-45CD-9530-25DF8AA4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9018C-E6B3-4120-8028-3AE87D8AE8B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22664c-9a54-44b0-8fa1-4611706a58fe"/>
    <ds:schemaRef ds:uri="55fcf40f-00a9-4b23-8bd9-4fbe3d3ff9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Cordes</dc:creator>
  <cp:lastModifiedBy>Sarah Armstrong</cp:lastModifiedBy>
  <cp:revision>4</cp:revision>
  <dcterms:created xsi:type="dcterms:W3CDTF">2025-01-29T10:19:00Z</dcterms:created>
  <dcterms:modified xsi:type="dcterms:W3CDTF">2025-01-29T10:22:00Z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0x0101007F1A5673707FCF45AAAC01D3F593B72D</vt:lpwstr>
  </property>
</Properties>
</file>