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8" w:type="dxa"/>
        <w:jc w:val="center"/>
        <w:tblLook w:val="04A0" w:firstRow="1" w:lastRow="0" w:firstColumn="1" w:lastColumn="0" w:noHBand="0" w:noVBand="1"/>
      </w:tblPr>
      <w:tblGrid>
        <w:gridCol w:w="2041"/>
        <w:gridCol w:w="6236"/>
        <w:gridCol w:w="2041"/>
      </w:tblGrid>
      <w:tr w:rsidR="00181738" w:rsidRPr="009257EA" w:rsidTr="00181738">
        <w:trPr>
          <w:trHeight w:val="794"/>
          <w:jc w:val="center"/>
        </w:trPr>
        <w:tc>
          <w:tcPr>
            <w:tcW w:w="2041" w:type="dxa"/>
            <w:vMerge w:val="restart"/>
            <w:vAlign w:val="center"/>
          </w:tcPr>
          <w:p w:rsidR="009257EA" w:rsidRPr="009257EA" w:rsidRDefault="003277FF" w:rsidP="00181738">
            <w:pPr>
              <w:jc w:val="center"/>
              <w:rPr>
                <w:rFonts w:ascii="Century Gothic" w:hAnsi="Century Gothic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3EE69ABE" wp14:editId="22D312D5">
                  <wp:extent cx="960120" cy="115214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687" cy="116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b/>
                <w:sz w:val="32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 xml:space="preserve">Little </w:t>
            </w:r>
            <w:proofErr w:type="spellStart"/>
            <w:r w:rsidRPr="009257EA">
              <w:rPr>
                <w:rFonts w:ascii="Century Gothic" w:hAnsi="Century Gothic"/>
                <w:b/>
                <w:sz w:val="32"/>
              </w:rPr>
              <w:t>Wandle</w:t>
            </w:r>
            <w:proofErr w:type="spellEnd"/>
            <w:r w:rsidRPr="009257EA">
              <w:rPr>
                <w:rFonts w:ascii="Century Gothic" w:hAnsi="Century Gothic"/>
                <w:b/>
                <w:sz w:val="32"/>
              </w:rPr>
              <w:t xml:space="preserve"> - Letters and Sounds </w:t>
            </w:r>
          </w:p>
          <w:p w:rsidR="009257EA" w:rsidRPr="009257EA" w:rsidRDefault="009257EA" w:rsidP="009257EA">
            <w:pPr>
              <w:rPr>
                <w:rFonts w:ascii="Century Gothic" w:hAnsi="Century Gothic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>EYFS Phonics Home Learning</w:t>
            </w:r>
            <w:r w:rsidRPr="009257EA">
              <w:rPr>
                <w:rFonts w:ascii="Century Gothic" w:hAnsi="Century Gothic"/>
                <w:sz w:val="32"/>
              </w:rPr>
              <w:t xml:space="preserve"> </w:t>
            </w:r>
          </w:p>
        </w:tc>
        <w:tc>
          <w:tcPr>
            <w:tcW w:w="2041" w:type="dxa"/>
            <w:vMerge w:val="restart"/>
            <w:vAlign w:val="center"/>
          </w:tcPr>
          <w:p w:rsidR="009257EA" w:rsidRPr="009257EA" w:rsidRDefault="00181738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7055CBD" wp14:editId="32D8AF7B">
                  <wp:extent cx="992079" cy="883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7173" b="91561" l="9398" r="89850">
                                        <a14:foregroundMark x1="52256" y1="7173" x2="52256" y2="7173"/>
                                        <a14:foregroundMark x1="48496" y1="91561" x2="48496" y2="9156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757" cy="92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738" w:rsidRPr="009257EA" w:rsidTr="009257EA">
        <w:trPr>
          <w:trHeight w:val="794"/>
          <w:jc w:val="center"/>
        </w:trPr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9257EA">
              <w:rPr>
                <w:rFonts w:ascii="Century Gothic" w:hAnsi="Century Gothic"/>
                <w:b/>
                <w:sz w:val="32"/>
                <w:szCs w:val="32"/>
              </w:rPr>
              <w:t xml:space="preserve">Phase </w:t>
            </w:r>
            <w:r w:rsidR="002B29B5">
              <w:rPr>
                <w:rFonts w:ascii="Century Gothic" w:hAnsi="Century Gothic"/>
                <w:b/>
                <w:sz w:val="32"/>
                <w:szCs w:val="32"/>
              </w:rPr>
              <w:t>3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>–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2B29B5">
              <w:rPr>
                <w:rFonts w:ascii="Century Gothic" w:hAnsi="Century Gothic"/>
                <w:sz w:val="32"/>
                <w:szCs w:val="32"/>
              </w:rPr>
              <w:t xml:space="preserve">Spring 1 Week </w:t>
            </w:r>
            <w:r w:rsidR="00046635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</w:tr>
    </w:tbl>
    <w:p w:rsidR="00FD5062" w:rsidRPr="009257EA" w:rsidRDefault="009257EA">
      <w:pPr>
        <w:rPr>
          <w:rFonts w:ascii="Century Gothic" w:hAnsi="Century Gothic"/>
        </w:rPr>
      </w:pPr>
      <w:r w:rsidRPr="009257EA">
        <w:rPr>
          <w:rFonts w:ascii="Century Gothic" w:hAnsi="Century Gothic"/>
        </w:rPr>
        <w:t xml:space="preserve">Please support your child to practise and reinforce the phonemes and graphemes we are learning in school. More information and support can be found on the Little </w:t>
      </w:r>
      <w:proofErr w:type="spellStart"/>
      <w:r w:rsidRPr="009257EA">
        <w:rPr>
          <w:rFonts w:ascii="Century Gothic" w:hAnsi="Century Gothic"/>
        </w:rPr>
        <w:t>Wandle</w:t>
      </w:r>
      <w:proofErr w:type="spellEnd"/>
      <w:r w:rsidRPr="009257EA">
        <w:rPr>
          <w:rFonts w:ascii="Century Gothic" w:hAnsi="Century Gothic"/>
        </w:rPr>
        <w:t xml:space="preserve"> website - </w:t>
      </w:r>
      <w:hyperlink r:id="rId8" w:history="1">
        <w:r w:rsidRPr="009257EA">
          <w:rPr>
            <w:rStyle w:val="Hyperlink"/>
            <w:rFonts w:ascii="Century Gothic" w:hAnsi="Century Gothic"/>
          </w:rPr>
          <w:t>https://www.littlewandlelettersandsounds.org.uk/resources/for-parents/</w:t>
        </w:r>
      </w:hyperlink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686"/>
      </w:tblGrid>
      <w:tr w:rsidR="00EC3337" w:rsidRPr="009257EA" w:rsidTr="00EC3337">
        <w:trPr>
          <w:trHeight w:val="588"/>
        </w:trPr>
        <w:tc>
          <w:tcPr>
            <w:tcW w:w="10485" w:type="dxa"/>
          </w:tcPr>
          <w:p w:rsidR="00EC3337" w:rsidRPr="001050B7" w:rsidRDefault="00EC3337">
            <w:pPr>
              <w:rPr>
                <w:rFonts w:ascii="Century Gothic" w:hAnsi="Century Gothic"/>
                <w:b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Phonemes we will be focusing on this week in school – </w:t>
            </w:r>
          </w:p>
          <w:p w:rsidR="00EC3337" w:rsidRDefault="00046635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E81F6E7" wp14:editId="7146A16B">
                  <wp:extent cx="6645910" cy="2586355"/>
                  <wp:effectExtent l="0" t="0" r="254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2586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3337" w:rsidRPr="00A5291D" w:rsidRDefault="00EC3337" w:rsidP="00794F3C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</w:p>
        </w:tc>
      </w:tr>
    </w:tbl>
    <w:p w:rsidR="00A5291D" w:rsidRPr="00A5291D" w:rsidRDefault="00A5291D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5291D" w:rsidRPr="009257EA" w:rsidTr="00A5291D">
        <w:tc>
          <w:tcPr>
            <w:tcW w:w="10456" w:type="dxa"/>
          </w:tcPr>
          <w:p w:rsidR="00A5291D" w:rsidRDefault="00A5291D" w:rsidP="002B29B5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We will be reading and writing words</w:t>
            </w:r>
            <w:r w:rsidR="002B29B5">
              <w:rPr>
                <w:rFonts w:ascii="Century Gothic" w:hAnsi="Century Gothic"/>
                <w:color w:val="0066FF"/>
                <w:sz w:val="24"/>
                <w:szCs w:val="32"/>
              </w:rPr>
              <w:t>. Can you spot this week’s phonemes?</w:t>
            </w:r>
          </w:p>
          <w:p w:rsidR="00D82C02" w:rsidRDefault="00046635" w:rsidP="002B29B5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>surf        howl       oil        hear</w:t>
            </w:r>
          </w:p>
          <w:p w:rsidR="00046635" w:rsidRPr="002B29B5" w:rsidRDefault="00046635" w:rsidP="002B29B5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>turn         down          join        tear</w:t>
            </w:r>
          </w:p>
          <w:p w:rsidR="00A5291D" w:rsidRPr="006C68B4" w:rsidRDefault="00A5291D" w:rsidP="002B29B5">
            <w:pPr>
              <w:jc w:val="center"/>
              <w:rPr>
                <w:rFonts w:ascii="Century Gothic" w:hAnsi="Century Gothic"/>
                <w:color w:val="0066FF"/>
                <w:sz w:val="8"/>
                <w:szCs w:val="32"/>
              </w:rPr>
            </w:pPr>
          </w:p>
        </w:tc>
      </w:tr>
    </w:tbl>
    <w:p w:rsidR="00A5291D" w:rsidRPr="00A5291D" w:rsidRDefault="00A5291D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7EA" w:rsidRPr="009257EA" w:rsidTr="00A5291D">
        <w:trPr>
          <w:trHeight w:val="1758"/>
        </w:trPr>
        <w:tc>
          <w:tcPr>
            <w:tcW w:w="10456" w:type="dxa"/>
          </w:tcPr>
          <w:p w:rsidR="00A5291D" w:rsidRDefault="007C1BB0" w:rsidP="00A5291D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reading </w:t>
            </w:r>
            <w:r w:rsidR="001050B7"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sentences</w:t>
            </w: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.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Can you spot any tricky words? </w:t>
            </w:r>
          </w:p>
          <w:p w:rsidR="00D82C02" w:rsidRPr="00046635" w:rsidRDefault="00046635" w:rsidP="001050B7">
            <w:pPr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 w:rsidRPr="00046635">
              <w:rPr>
                <w:rFonts w:ascii="Century Gothic" w:hAnsi="Century Gothic"/>
                <w:color w:val="000000" w:themeColor="text1"/>
                <w:sz w:val="36"/>
                <w:szCs w:val="36"/>
              </w:rPr>
              <w:t>The pig has a curl in his tail.        We go to the shop in town.</w:t>
            </w:r>
          </w:p>
          <w:p w:rsidR="00046635" w:rsidRPr="00046635" w:rsidRDefault="00046635" w:rsidP="001050B7">
            <w:pPr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</w:p>
          <w:p w:rsidR="00046635" w:rsidRPr="002B29B5" w:rsidRDefault="00046635" w:rsidP="001050B7">
            <w:pPr>
              <w:rPr>
                <w:rFonts w:ascii="Century Gothic" w:hAnsi="Century Gothic"/>
                <w:color w:val="000000" w:themeColor="text1"/>
                <w:sz w:val="40"/>
                <w:szCs w:val="40"/>
              </w:rPr>
            </w:pPr>
            <w:r w:rsidRPr="00046635">
              <w:rPr>
                <w:rFonts w:ascii="Century Gothic" w:hAnsi="Century Gothic"/>
                <w:color w:val="000000" w:themeColor="text1"/>
                <w:sz w:val="36"/>
                <w:szCs w:val="36"/>
              </w:rPr>
              <w:t>He boils the food in the pan.        I can hear the owl hoot.</w:t>
            </w:r>
          </w:p>
        </w:tc>
      </w:tr>
    </w:tbl>
    <w:p w:rsidR="009257EA" w:rsidRPr="006C68B4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2721B" w:rsidTr="00A5291D">
        <w:trPr>
          <w:trHeight w:val="1131"/>
        </w:trPr>
        <w:tc>
          <w:tcPr>
            <w:tcW w:w="10485" w:type="dxa"/>
          </w:tcPr>
          <w:p w:rsidR="0072721B" w:rsidRDefault="001A0555" w:rsidP="0072721B">
            <w:pPr>
              <w:rPr>
                <w:noProof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</w:t>
            </w:r>
            <w:r w:rsidR="001050B7"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practising tricky words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>. Can you spot the tricky part of the word?</w:t>
            </w:r>
          </w:p>
          <w:p w:rsidR="00046635" w:rsidRDefault="00D82C02" w:rsidP="00A5291D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48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>was                you                they</w:t>
            </w:r>
            <w:r w:rsidR="00046635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            into</w:t>
            </w:r>
          </w:p>
          <w:p w:rsidR="00046635" w:rsidRPr="00046635" w:rsidRDefault="00046635" w:rsidP="00A5291D">
            <w:pPr>
              <w:jc w:val="center"/>
              <w:rPr>
                <w:rFonts w:ascii="Century Gothic" w:hAnsi="Century Gothic"/>
                <w:color w:val="000000" w:themeColor="text1"/>
                <w:sz w:val="32"/>
                <w:szCs w:val="32"/>
              </w:rPr>
            </w:pPr>
          </w:p>
          <w:p w:rsidR="0072721B" w:rsidRPr="001A0555" w:rsidRDefault="00046635" w:rsidP="00A5291D">
            <w:pPr>
              <w:jc w:val="center"/>
              <w:rPr>
                <w:rFonts w:ascii="Century Gothic" w:hAnsi="Century Gothic"/>
                <w:color w:val="0066FF"/>
                <w:sz w:val="48"/>
                <w:szCs w:val="48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my               by                 all </w:t>
            </w:r>
          </w:p>
        </w:tc>
      </w:tr>
    </w:tbl>
    <w:p w:rsidR="0072721B" w:rsidRPr="005C5D19" w:rsidRDefault="0072721B" w:rsidP="005C5D19">
      <w:pPr>
        <w:tabs>
          <w:tab w:val="left" w:pos="8952"/>
        </w:tabs>
        <w:rPr>
          <w:rFonts w:ascii="Century Gothic" w:hAnsi="Century Gothic"/>
          <w:sz w:val="24"/>
          <w:szCs w:val="32"/>
        </w:rPr>
      </w:pPr>
    </w:p>
    <w:sectPr w:rsidR="0072721B" w:rsidRPr="005C5D19" w:rsidSect="00A5291D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alt="Clothespin Png - Clothes Peg Clip Art Transparent Png (#5223657) -  PinClipart" style="width:660pt;height:519.6pt;visibility:visible;mso-wrap-style:square" o:bullet="t">
        <v:imagedata r:id="rId1" o:title="Clothespin Png - Clothes Peg Clip Art Transparent Png (#5223657) -  PinClipart" croptop="2593f" cropbottom="3043f" cropleft="9286f" cropright="9484f"/>
      </v:shape>
    </w:pict>
  </w:numPicBullet>
  <w:numPicBullet w:numPicBulletId="1">
    <w:pict>
      <v:shape id="_x0000_i1104" type="#_x0000_t75" style="width:168.6pt;height:168.6pt;visibility:visible;mso-wrap-style:square" o:bullet="t">
        <v:imagedata r:id="rId2" o:title=""/>
      </v:shape>
    </w:pict>
  </w:numPicBullet>
  <w:abstractNum w:abstractNumId="0" w15:restartNumberingAfterBreak="0">
    <w:nsid w:val="29C10BAD"/>
    <w:multiLevelType w:val="hybridMultilevel"/>
    <w:tmpl w:val="34D665CA"/>
    <w:lvl w:ilvl="0" w:tplc="8D324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8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C4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0D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6E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BAE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E4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CA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6C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7EA"/>
    <w:rsid w:val="00046635"/>
    <w:rsid w:val="000823E1"/>
    <w:rsid w:val="00085C90"/>
    <w:rsid w:val="000E4988"/>
    <w:rsid w:val="001050B7"/>
    <w:rsid w:val="00123DD9"/>
    <w:rsid w:val="00142400"/>
    <w:rsid w:val="00160BDF"/>
    <w:rsid w:val="00181738"/>
    <w:rsid w:val="001A0555"/>
    <w:rsid w:val="001A4E6A"/>
    <w:rsid w:val="00236E5F"/>
    <w:rsid w:val="002B29B5"/>
    <w:rsid w:val="002C5486"/>
    <w:rsid w:val="003277FF"/>
    <w:rsid w:val="00346DD4"/>
    <w:rsid w:val="004275FC"/>
    <w:rsid w:val="00433604"/>
    <w:rsid w:val="00474DA5"/>
    <w:rsid w:val="00540BE3"/>
    <w:rsid w:val="005C5D19"/>
    <w:rsid w:val="00607C13"/>
    <w:rsid w:val="006C68B4"/>
    <w:rsid w:val="006E0F05"/>
    <w:rsid w:val="0072721B"/>
    <w:rsid w:val="00794F3C"/>
    <w:rsid w:val="007C1BB0"/>
    <w:rsid w:val="007C403B"/>
    <w:rsid w:val="007D7364"/>
    <w:rsid w:val="007D775C"/>
    <w:rsid w:val="00846C3B"/>
    <w:rsid w:val="008913D4"/>
    <w:rsid w:val="009257EA"/>
    <w:rsid w:val="009A630A"/>
    <w:rsid w:val="00A5291D"/>
    <w:rsid w:val="00B47302"/>
    <w:rsid w:val="00C9130F"/>
    <w:rsid w:val="00CB0FFB"/>
    <w:rsid w:val="00CD6E4D"/>
    <w:rsid w:val="00D82C02"/>
    <w:rsid w:val="00EC3337"/>
    <w:rsid w:val="00EE204F"/>
    <w:rsid w:val="00F57773"/>
    <w:rsid w:val="00F97CFD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56FAA8A-5D0B-467E-9E8D-95850FEA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57E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wandlelettersandsounds.org.uk/resources/for-parents/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theme" Target="theme/theme1.xml"/><Relationship Id="rId5" Type="http://schemas.openxmlformats.org/officeDocument/2006/relationships/image" Target="media/image3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Goldhawk</dc:creator>
  <cp:keywords/>
  <dc:description/>
  <cp:lastModifiedBy>Danielle Chisholm</cp:lastModifiedBy>
  <cp:revision>2</cp:revision>
  <dcterms:created xsi:type="dcterms:W3CDTF">2023-07-19T09:15:00Z</dcterms:created>
  <dcterms:modified xsi:type="dcterms:W3CDTF">2023-07-19T09:15:00Z</dcterms:modified>
</cp:coreProperties>
</file>