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2C0FBA" w:rsidRDefault="002C0FBA" w:rsidP="00181738">
            <w:pPr>
              <w:jc w:val="center"/>
              <w:rPr>
                <w:rFonts w:ascii="Century Gothic" w:hAnsi="Century Gothic"/>
              </w:rPr>
            </w:pPr>
          </w:p>
          <w:p w:rsidR="009257EA" w:rsidRPr="002C0FBA" w:rsidRDefault="002C0FBA" w:rsidP="002C0FBA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78598CB" wp14:editId="085DC7D9">
                  <wp:extent cx="1135380" cy="1362457"/>
                  <wp:effectExtent l="0" t="0" r="762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727" cy="1373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C548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011667">
        <w:trPr>
          <w:trHeight w:val="4996"/>
        </w:trPr>
        <w:tc>
          <w:tcPr>
            <w:tcW w:w="10456" w:type="dxa"/>
          </w:tcPr>
          <w:p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tbl>
            <w:tblPr>
              <w:tblStyle w:val="TableGrid"/>
              <w:tblpPr w:leftFromText="180" w:rightFromText="180" w:vertAnchor="text" w:horzAnchor="margin" w:tblpXSpec="center" w:tblpY="182"/>
              <w:tblOverlap w:val="never"/>
              <w:tblW w:w="0" w:type="auto"/>
              <w:tblBorders>
                <w:top w:val="single" w:sz="12" w:space="0" w:color="FF3399"/>
                <w:left w:val="single" w:sz="12" w:space="0" w:color="FF3399"/>
                <w:bottom w:val="single" w:sz="12" w:space="0" w:color="FF3399"/>
                <w:right w:val="single" w:sz="12" w:space="0" w:color="FF3399"/>
                <w:insideH w:val="single" w:sz="12" w:space="0" w:color="FF3399"/>
                <w:insideV w:val="single" w:sz="12" w:space="0" w:color="FF3399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854"/>
              <w:gridCol w:w="844"/>
              <w:gridCol w:w="1707"/>
              <w:gridCol w:w="1701"/>
              <w:gridCol w:w="844"/>
              <w:gridCol w:w="857"/>
              <w:gridCol w:w="1702"/>
            </w:tblGrid>
            <w:tr w:rsidR="00011667" w:rsidTr="002C5486">
              <w:tc>
                <w:tcPr>
                  <w:tcW w:w="2555" w:type="dxa"/>
                  <w:gridSpan w:val="2"/>
                </w:tcPr>
                <w:p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38F2A37" wp14:editId="62D73AA0">
                        <wp:extent cx="1211580" cy="1249680"/>
                        <wp:effectExtent l="0" t="0" r="7620" b="762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1938" cy="1260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  <w:t>Share the shells.</w:t>
                  </w:r>
                </w:p>
              </w:tc>
              <w:tc>
                <w:tcPr>
                  <w:tcW w:w="2555" w:type="dxa"/>
                  <w:gridSpan w:val="2"/>
                </w:tcPr>
                <w:p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443827F" wp14:editId="6BD53DC5">
                        <wp:extent cx="1102788" cy="1089660"/>
                        <wp:effectExtent l="0" t="0" r="254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920" cy="1110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  <w:t>Thumbs up, we’re having fun.</w:t>
                  </w:r>
                </w:p>
              </w:tc>
              <w:tc>
                <w:tcPr>
                  <w:tcW w:w="2545" w:type="dxa"/>
                  <w:gridSpan w:val="2"/>
                </w:tcPr>
                <w:p w:rsidR="00011667" w:rsidRPr="00011667" w:rsidRDefault="00011667" w:rsidP="008913D4">
                  <w:pPr>
                    <w:jc w:val="center"/>
                    <w:rPr>
                      <w:noProof/>
                      <w:sz w:val="2"/>
                    </w:rPr>
                  </w:pPr>
                </w:p>
                <w:p w:rsidR="002C5486" w:rsidRDefault="002C5486" w:rsidP="008913D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29C0150" wp14:editId="28085B10">
                        <wp:extent cx="1021080" cy="1033686"/>
                        <wp:effectExtent l="0" t="0" r="762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470" cy="10563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5486" w:rsidRDefault="002C5486" w:rsidP="008913D4">
                  <w:pPr>
                    <w:jc w:val="center"/>
                    <w:rPr>
                      <w:noProof/>
                    </w:rPr>
                  </w:pPr>
                  <w:r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  <w:t>Bling on a ring.</w:t>
                  </w:r>
                </w:p>
              </w:tc>
              <w:tc>
                <w:tcPr>
                  <w:tcW w:w="2555" w:type="dxa"/>
                  <w:gridSpan w:val="2"/>
                </w:tcPr>
                <w:p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F94F23F" wp14:editId="48BB2DB7">
                        <wp:extent cx="1057275" cy="1078012"/>
                        <wp:effectExtent l="0" t="0" r="0" b="8255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t="4069" b="-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256" cy="11208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5486" w:rsidRDefault="002C5486" w:rsidP="008913D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  <w:t>I think I am pink.</w:t>
                  </w:r>
                </w:p>
              </w:tc>
            </w:tr>
            <w:tr w:rsidR="00011667" w:rsidTr="00011667">
              <w:tc>
                <w:tcPr>
                  <w:tcW w:w="1701" w:type="dxa"/>
                </w:tcPr>
                <w:p w:rsidR="00011667" w:rsidRDefault="00011667" w:rsidP="008913D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5C0C787" wp14:editId="0FB355B2">
                        <wp:extent cx="494844" cy="558800"/>
                        <wp:effectExtent l="0" t="0" r="63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3"/>
                                <a:srcRect l="3257" t="19422" r="65250" b="118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031" cy="580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5C0C787" wp14:editId="0FB355B2">
                        <wp:extent cx="876300" cy="662940"/>
                        <wp:effectExtent l="0" t="0" r="0" b="381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3"/>
                                <a:srcRect l="52487" t="4898" r="5883" b="342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2084" cy="67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2" w:type="dxa"/>
                  <w:gridSpan w:val="2"/>
                </w:tcPr>
                <w:p w:rsidR="00011667" w:rsidRDefault="00011667" w:rsidP="008913D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6D20C05" wp14:editId="1323C7CD">
                        <wp:extent cx="729343" cy="740229"/>
                        <wp:effectExtent l="0" t="0" r="0" b="3175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4"/>
                                <a:srcRect l="4503" t="19964" r="52373" b="85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41238" cy="752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1667" w:rsidRDefault="00011667" w:rsidP="008913D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6D20C05" wp14:editId="1323C7CD">
                        <wp:extent cx="554182" cy="561109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4"/>
                                <a:srcRect l="58946" t="7356" r="8296" b="384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3069" cy="5701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2" w:type="dxa"/>
                </w:tcPr>
                <w:p w:rsidR="00011667" w:rsidRDefault="00011667" w:rsidP="008913D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4D48BCA" wp14:editId="29039708">
                        <wp:extent cx="526277" cy="720437"/>
                        <wp:effectExtent l="0" t="0" r="7620" b="381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5"/>
                                <a:srcRect l="7974" t="18045" r="57798" b="92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40545" cy="7399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1667" w:rsidRDefault="00011667" w:rsidP="008913D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4D48BCA" wp14:editId="29039708">
                        <wp:extent cx="885825" cy="800100"/>
                        <wp:effectExtent l="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5"/>
                                <a:srcRect l="52994" t="4961" r="4508" b="354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7077" cy="8102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011667" w:rsidRPr="00011667" w:rsidRDefault="00011667" w:rsidP="008913D4">
                  <w:pPr>
                    <w:jc w:val="center"/>
                    <w:rPr>
                      <w:noProof/>
                      <w:sz w:val="2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F5E5ADA" wp14:editId="71D041AC">
                        <wp:extent cx="510540" cy="640080"/>
                        <wp:effectExtent l="0" t="0" r="3810" b="762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6"/>
                                <a:srcRect l="3174" t="22170" r="73198" b="300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9341" cy="6511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DD5C979" wp14:editId="6D9F20C0">
                        <wp:extent cx="929640" cy="487680"/>
                        <wp:effectExtent l="0" t="0" r="3810" b="762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6"/>
                                <a:srcRect l="52547" t="6821" r="4410" b="567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46074" cy="4963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2" w:type="dxa"/>
                  <w:gridSpan w:val="2"/>
                </w:tcPr>
                <w:p w:rsidR="00011667" w:rsidRDefault="00011667" w:rsidP="008913D4">
                  <w:pPr>
                    <w:jc w:val="center"/>
                    <w:rPr>
                      <w:noProof/>
                      <w:sz w:val="2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03AD8EBB" wp14:editId="344953AE">
                        <wp:extent cx="609600" cy="736600"/>
                        <wp:effectExtent l="0" t="0" r="0" b="635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7"/>
                                <a:srcRect l="4862" t="16657" r="61793" b="324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6661" cy="7572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739C" w:rsidRPr="00011667" w:rsidRDefault="00CC739C" w:rsidP="008913D4">
                  <w:pPr>
                    <w:jc w:val="center"/>
                    <w:rPr>
                      <w:noProof/>
                      <w:sz w:val="2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56CCFC6" wp14:editId="7A6BC055">
                        <wp:extent cx="812800" cy="749300"/>
                        <wp:effectExtent l="0" t="0" r="635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7"/>
                                <a:srcRect l="52788" t="2630" r="2744" b="456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5687" cy="7703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2" w:type="dxa"/>
                </w:tcPr>
                <w:p w:rsidR="00011667" w:rsidRDefault="00011667" w:rsidP="008913D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D2EAC5C" wp14:editId="42971632">
                        <wp:extent cx="584200" cy="787400"/>
                        <wp:effectExtent l="0" t="0" r="635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8"/>
                                <a:srcRect l="5573" t="21739" r="62371" b="33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7181" cy="8048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739C" w:rsidRDefault="00CC739C" w:rsidP="008913D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121C606" wp14:editId="57B6839C">
                        <wp:extent cx="762000" cy="7620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8"/>
                                <a:srcRect l="53641" t="3623" r="4532" b="238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79195" cy="7791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630A" w:rsidRPr="009A630A" w:rsidRDefault="009A630A" w:rsidP="00794F3C">
            <w:pPr>
              <w:rPr>
                <w:noProof/>
                <w:sz w:val="1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9257EA" w:rsidRDefault="001A0555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and writing </w:t>
            </w:r>
            <w:r w:rsidR="008913D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these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words. Can you spot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this week’s phonemes?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:rsidR="00EE204F" w:rsidRDefault="002C5486" w:rsidP="00794F3C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shell   this    ring    pink    shop   thing    thud    fish    wink     moth     wing      sink</w:t>
            </w:r>
          </w:p>
          <w:p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7C1BB0">
        <w:trPr>
          <w:trHeight w:val="2692"/>
        </w:trPr>
        <w:tc>
          <w:tcPr>
            <w:tcW w:w="10456" w:type="dxa"/>
          </w:tcPr>
          <w:p w:rsidR="007C1BB0" w:rsidRPr="0072721B" w:rsidRDefault="007C1BB0" w:rsidP="007C1BB0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short phases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any tricky words? Can you segment and blend the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words and look out for this week’s phonemes?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cr/>
            </w:r>
          </w:p>
          <w:p w:rsidR="005C5D19" w:rsidRPr="007C1BB0" w:rsidRDefault="007C1BB0" w:rsidP="007C1BB0">
            <w:pPr>
              <w:jc w:val="center"/>
              <w:rPr>
                <w:rFonts w:ascii="Century Gothic" w:hAnsi="Century Gothic" w:cs="Arial"/>
                <w:color w:val="000000" w:themeColor="text1"/>
                <w:sz w:val="40"/>
                <w:szCs w:val="40"/>
              </w:rPr>
            </w:pPr>
            <w:r w:rsidRPr="007C1BB0">
              <w:rPr>
                <w:rFonts w:ascii="Century Gothic" w:hAnsi="Century Gothic"/>
                <w:color w:val="000000" w:themeColor="text1"/>
                <w:sz w:val="40"/>
                <w:szCs w:val="40"/>
              </w:rPr>
              <w:t>Can a moth quack</w:t>
            </w:r>
            <w:r w:rsidRPr="007C1BB0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?         </w:t>
            </w:r>
            <w:r w:rsidRPr="007C1BB0">
              <w:rPr>
                <w:rFonts w:ascii="Century Gothic" w:hAnsi="Century Gothic" w:cs="Arial"/>
                <w:color w:val="000000" w:themeColor="text1"/>
                <w:sz w:val="40"/>
                <w:szCs w:val="40"/>
              </w:rPr>
              <w:t>He has pink shells.</w:t>
            </w:r>
          </w:p>
          <w:p w:rsidR="007C1BB0" w:rsidRPr="007C1BB0" w:rsidRDefault="007C1BB0" w:rsidP="007C1BB0">
            <w:pPr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</w:p>
          <w:p w:rsidR="007C1BB0" w:rsidRPr="0072721B" w:rsidRDefault="007C1BB0" w:rsidP="007C1BB0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7C1BB0">
              <w:rPr>
                <w:rFonts w:ascii="Century Gothic" w:hAnsi="Century Gothic"/>
                <w:color w:val="000000" w:themeColor="text1"/>
                <w:sz w:val="40"/>
                <w:szCs w:val="40"/>
              </w:rPr>
              <w:t>Can a pink moth buzz</w:t>
            </w:r>
            <w:r w:rsidRPr="007C1BB0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?     </w:t>
            </w:r>
            <w:r w:rsidRPr="007C1BB0">
              <w:rPr>
                <w:rFonts w:ascii="Century Gothic" w:hAnsi="Century Gothic" w:cs="Arial"/>
                <w:color w:val="000000" w:themeColor="text1"/>
                <w:sz w:val="40"/>
                <w:szCs w:val="40"/>
              </w:rPr>
              <w:t xml:space="preserve"> His chick has pink wings.</w:t>
            </w:r>
            <w:r w:rsidRPr="007C1BB0">
              <w:rPr>
                <w:rFonts w:ascii="Century Gothic" w:hAnsi="Century Gothic" w:cs="Arial"/>
                <w:color w:val="000000" w:themeColor="text1"/>
                <w:sz w:val="48"/>
                <w:szCs w:val="32"/>
              </w:rPr>
              <w:t xml:space="preserve">  </w:t>
            </w:r>
            <w:r w:rsidRPr="007C1BB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7C403B">
        <w:trPr>
          <w:trHeight w:val="1456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lastRenderedPageBreak/>
              <w:t>We will be practising tricky words. Can you spot the tricky part of the word?</w:t>
            </w:r>
          </w:p>
          <w:p w:rsidR="001A0555" w:rsidRDefault="001A0555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72721B" w:rsidRPr="001A0555" w:rsidRDefault="002C5486" w:rsidP="002C5486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g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o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no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to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into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she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push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2C5486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of</w:t>
            </w:r>
          </w:p>
        </w:tc>
      </w:tr>
    </w:tbl>
    <w:p w:rsidR="005C5D19" w:rsidRDefault="005C5D19">
      <w:pPr>
        <w:rPr>
          <w:rFonts w:ascii="Century Gothic" w:hAnsi="Century Gothic"/>
          <w:color w:val="0066FF"/>
          <w:sz w:val="24"/>
          <w:szCs w:val="32"/>
        </w:rPr>
      </w:pPr>
    </w:p>
    <w:p w:rsidR="0072721B" w:rsidRPr="005C5D19" w:rsidRDefault="005C5D19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ab/>
      </w:r>
    </w:p>
    <w:sectPr w:rsidR="0072721B" w:rsidRPr="005C5D19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79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11667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262A72"/>
    <w:rsid w:val="002C0FBA"/>
    <w:rsid w:val="002C5486"/>
    <w:rsid w:val="00346DD4"/>
    <w:rsid w:val="004275FC"/>
    <w:rsid w:val="00433604"/>
    <w:rsid w:val="00474DA5"/>
    <w:rsid w:val="00540BE3"/>
    <w:rsid w:val="005C5D19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B47302"/>
    <w:rsid w:val="00C9130F"/>
    <w:rsid w:val="00CB0FFB"/>
    <w:rsid w:val="00CC739C"/>
    <w:rsid w:val="00CD6E4D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2023-07-19T09:13:00Z</dcterms:created>
  <dcterms:modified xsi:type="dcterms:W3CDTF">2023-07-19T09:13:00Z</dcterms:modified>
</cp:coreProperties>
</file>